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23F83" w14:textId="77777777" w:rsidR="004765ED" w:rsidRPr="00AB7DDD" w:rsidRDefault="00CF2230" w:rsidP="004765ED">
      <w:pPr>
        <w:jc w:val="right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Warszawa, 8 września </w:t>
      </w:r>
      <w:r w:rsidR="004765ED" w:rsidRPr="00AB7DDD">
        <w:rPr>
          <w:rFonts w:asciiTheme="majorHAnsi" w:hAnsiTheme="majorHAnsi"/>
          <w:color w:val="000000" w:themeColor="text1"/>
        </w:rPr>
        <w:t>2016 r.</w:t>
      </w:r>
    </w:p>
    <w:p w14:paraId="084B32E6" w14:textId="77777777" w:rsidR="004765ED" w:rsidRPr="00AB7DDD" w:rsidRDefault="004765ED" w:rsidP="004765ED">
      <w:pPr>
        <w:rPr>
          <w:rFonts w:asciiTheme="majorHAnsi" w:hAnsiTheme="majorHAnsi"/>
          <w:color w:val="000000" w:themeColor="text1"/>
        </w:rPr>
      </w:pPr>
    </w:p>
    <w:p w14:paraId="47EC5EC6" w14:textId="77777777" w:rsidR="004765ED" w:rsidRPr="00AB7DDD" w:rsidRDefault="004765ED" w:rsidP="004765ED">
      <w:pPr>
        <w:rPr>
          <w:rFonts w:asciiTheme="majorHAnsi" w:hAnsiTheme="majorHAnsi"/>
          <w:color w:val="000000" w:themeColor="text1"/>
        </w:rPr>
      </w:pPr>
    </w:p>
    <w:p w14:paraId="51FCABC2" w14:textId="77777777" w:rsidR="00151145" w:rsidRPr="00AB7DDD" w:rsidRDefault="00151145" w:rsidP="00151145">
      <w:pPr>
        <w:rPr>
          <w:rFonts w:asciiTheme="majorHAnsi" w:hAnsiTheme="majorHAnsi"/>
          <w:color w:val="000000" w:themeColor="text1"/>
        </w:rPr>
      </w:pPr>
    </w:p>
    <w:p w14:paraId="65561A39" w14:textId="77777777" w:rsidR="00CF58C3" w:rsidRDefault="00CF58C3" w:rsidP="00151145">
      <w:pPr>
        <w:jc w:val="center"/>
        <w:rPr>
          <w:rFonts w:asciiTheme="majorHAnsi" w:hAnsiTheme="majorHAnsi"/>
          <w:b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color w:val="000000" w:themeColor="text1"/>
          <w:sz w:val="32"/>
          <w:szCs w:val="32"/>
        </w:rPr>
        <w:t xml:space="preserve">Ruszyła pierwsza przychodnia telemedyczna Medivio </w:t>
      </w:r>
    </w:p>
    <w:p w14:paraId="3338FA5D" w14:textId="77777777" w:rsidR="00151145" w:rsidRPr="004765ED" w:rsidRDefault="00CF58C3" w:rsidP="00151145">
      <w:pPr>
        <w:jc w:val="center"/>
        <w:rPr>
          <w:rFonts w:asciiTheme="majorHAnsi" w:hAnsiTheme="majorHAnsi"/>
          <w:b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color w:val="000000" w:themeColor="text1"/>
          <w:sz w:val="32"/>
          <w:szCs w:val="32"/>
        </w:rPr>
        <w:t>– dla każdego i w każdym miejscu</w:t>
      </w:r>
    </w:p>
    <w:p w14:paraId="2BE98CB7" w14:textId="77777777" w:rsidR="004765ED" w:rsidRPr="00AB7DDD" w:rsidRDefault="004765ED" w:rsidP="004765ED">
      <w:pPr>
        <w:jc w:val="both"/>
        <w:rPr>
          <w:rFonts w:asciiTheme="majorHAnsi" w:hAnsiTheme="majorHAnsi"/>
          <w:b/>
          <w:color w:val="000000" w:themeColor="text1"/>
        </w:rPr>
      </w:pPr>
    </w:p>
    <w:p w14:paraId="39C81489" w14:textId="77777777" w:rsidR="004765ED" w:rsidRPr="00AB7DDD" w:rsidRDefault="004765ED" w:rsidP="004765ED">
      <w:pPr>
        <w:jc w:val="both"/>
        <w:rPr>
          <w:rFonts w:asciiTheme="majorHAnsi" w:hAnsiTheme="majorHAnsi"/>
          <w:b/>
          <w:color w:val="000000" w:themeColor="text1"/>
        </w:rPr>
      </w:pPr>
      <w:r w:rsidRPr="00AB7DDD">
        <w:rPr>
          <w:rFonts w:asciiTheme="majorHAnsi" w:hAnsiTheme="majorHAnsi"/>
          <w:b/>
          <w:color w:val="000000" w:themeColor="text1"/>
        </w:rPr>
        <w:t xml:space="preserve"> </w:t>
      </w:r>
    </w:p>
    <w:p w14:paraId="4BC88D42" w14:textId="7A9C8B58" w:rsidR="004765ED" w:rsidRDefault="004765ED" w:rsidP="004765ED">
      <w:pPr>
        <w:jc w:val="both"/>
        <w:rPr>
          <w:rFonts w:asciiTheme="majorHAnsi" w:hAnsiTheme="majorHAnsi"/>
          <w:b/>
          <w:color w:val="000000" w:themeColor="text1"/>
        </w:rPr>
      </w:pPr>
      <w:r w:rsidRPr="00AB7DDD">
        <w:rPr>
          <w:rFonts w:asciiTheme="majorHAnsi" w:hAnsiTheme="majorHAnsi"/>
          <w:b/>
          <w:color w:val="000000" w:themeColor="text1"/>
        </w:rPr>
        <w:t>Na polskim ryn</w:t>
      </w:r>
      <w:r w:rsidR="00AA7972">
        <w:rPr>
          <w:rFonts w:asciiTheme="majorHAnsi" w:hAnsiTheme="majorHAnsi"/>
          <w:b/>
          <w:color w:val="000000" w:themeColor="text1"/>
        </w:rPr>
        <w:t xml:space="preserve">ku została właśnie </w:t>
      </w:r>
      <w:r w:rsidR="00DF3B0C">
        <w:rPr>
          <w:rFonts w:asciiTheme="majorHAnsi" w:hAnsiTheme="majorHAnsi"/>
          <w:b/>
          <w:color w:val="000000" w:themeColor="text1"/>
        </w:rPr>
        <w:t xml:space="preserve">wdrożona </w:t>
      </w:r>
      <w:r w:rsidR="005553BE" w:rsidRPr="00AB7DDD">
        <w:rPr>
          <w:rFonts w:asciiTheme="majorHAnsi" w:hAnsiTheme="majorHAnsi"/>
          <w:b/>
          <w:color w:val="000000" w:themeColor="text1"/>
        </w:rPr>
        <w:t>platforma telemedyczna Medivio</w:t>
      </w:r>
      <w:r w:rsidR="005553BE">
        <w:rPr>
          <w:rFonts w:asciiTheme="majorHAnsi" w:hAnsiTheme="majorHAnsi"/>
          <w:b/>
          <w:color w:val="000000" w:themeColor="text1"/>
        </w:rPr>
        <w:t xml:space="preserve"> </w:t>
      </w:r>
      <w:r w:rsidR="005D4E7F">
        <w:rPr>
          <w:rFonts w:asciiTheme="majorHAnsi" w:hAnsiTheme="majorHAnsi"/>
          <w:b/>
          <w:color w:val="000000" w:themeColor="text1"/>
        </w:rPr>
        <w:t>–</w:t>
      </w:r>
      <w:r w:rsidR="00F33463">
        <w:rPr>
          <w:rFonts w:asciiTheme="majorHAnsi" w:hAnsiTheme="majorHAnsi"/>
          <w:b/>
          <w:color w:val="000000" w:themeColor="text1"/>
        </w:rPr>
        <w:t xml:space="preserve"> pierwsza </w:t>
      </w:r>
      <w:r w:rsidR="007318BD">
        <w:rPr>
          <w:rFonts w:asciiTheme="majorHAnsi" w:hAnsiTheme="majorHAnsi"/>
          <w:b/>
          <w:color w:val="000000" w:themeColor="text1"/>
        </w:rPr>
        <w:t>certyfikowana</w:t>
      </w:r>
      <w:r w:rsidR="00DF3B0C">
        <w:rPr>
          <w:rFonts w:asciiTheme="majorHAnsi" w:hAnsiTheme="majorHAnsi"/>
          <w:b/>
          <w:color w:val="000000" w:themeColor="text1"/>
        </w:rPr>
        <w:t xml:space="preserve"> </w:t>
      </w:r>
      <w:r w:rsidR="005553BE">
        <w:rPr>
          <w:rFonts w:asciiTheme="majorHAnsi" w:hAnsiTheme="majorHAnsi"/>
          <w:b/>
          <w:color w:val="000000" w:themeColor="text1"/>
        </w:rPr>
        <w:t xml:space="preserve">przychodnia </w:t>
      </w:r>
      <w:r w:rsidR="00DF3B0C">
        <w:rPr>
          <w:rFonts w:asciiTheme="majorHAnsi" w:hAnsiTheme="majorHAnsi"/>
          <w:b/>
          <w:color w:val="000000" w:themeColor="text1"/>
        </w:rPr>
        <w:t>telemedyczna</w:t>
      </w:r>
      <w:r w:rsidR="005D4E7F">
        <w:rPr>
          <w:rFonts w:asciiTheme="majorHAnsi" w:hAnsiTheme="majorHAnsi"/>
          <w:b/>
          <w:color w:val="000000" w:themeColor="text1"/>
        </w:rPr>
        <w:t>,</w:t>
      </w:r>
      <w:r w:rsidR="00DF3B0C">
        <w:rPr>
          <w:rFonts w:asciiTheme="majorHAnsi" w:hAnsiTheme="majorHAnsi"/>
          <w:b/>
          <w:color w:val="000000" w:themeColor="text1"/>
        </w:rPr>
        <w:t xml:space="preserve"> </w:t>
      </w:r>
      <w:r w:rsidR="005553BE">
        <w:rPr>
          <w:rFonts w:asciiTheme="majorHAnsi" w:hAnsiTheme="majorHAnsi"/>
          <w:b/>
          <w:color w:val="000000" w:themeColor="text1"/>
        </w:rPr>
        <w:t>umożliwiająca kontakt lekarza z pacjentem</w:t>
      </w:r>
      <w:r w:rsidR="00DF3B0C">
        <w:rPr>
          <w:rFonts w:asciiTheme="majorHAnsi" w:hAnsiTheme="majorHAnsi"/>
          <w:b/>
          <w:color w:val="000000" w:themeColor="text1"/>
        </w:rPr>
        <w:t>,</w:t>
      </w:r>
      <w:r w:rsidR="005553BE">
        <w:rPr>
          <w:rFonts w:asciiTheme="majorHAnsi" w:hAnsiTheme="majorHAnsi"/>
          <w:b/>
          <w:color w:val="000000" w:themeColor="text1"/>
        </w:rPr>
        <w:t xml:space="preserve"> dostępna dla każdego i w każdym miejscu</w:t>
      </w:r>
      <w:r w:rsidRPr="00AB7DDD">
        <w:rPr>
          <w:rFonts w:asciiTheme="majorHAnsi" w:hAnsiTheme="majorHAnsi"/>
          <w:b/>
          <w:color w:val="000000" w:themeColor="text1"/>
        </w:rPr>
        <w:t>. Uczestnicy tegorocznego Forum Ekonomicz</w:t>
      </w:r>
      <w:r w:rsidR="00791774">
        <w:rPr>
          <w:rFonts w:asciiTheme="majorHAnsi" w:hAnsiTheme="majorHAnsi"/>
          <w:b/>
          <w:color w:val="000000" w:themeColor="text1"/>
        </w:rPr>
        <w:t>nego w Krynicy jako pierwsi mieli</w:t>
      </w:r>
      <w:r w:rsidRPr="00AB7DDD">
        <w:rPr>
          <w:rFonts w:asciiTheme="majorHAnsi" w:hAnsiTheme="majorHAnsi"/>
          <w:b/>
          <w:color w:val="000000" w:themeColor="text1"/>
        </w:rPr>
        <w:t xml:space="preserve"> okazję zapoznać się z funkcjonalnością tego unikalnego narzędzia.</w:t>
      </w:r>
      <w:r w:rsidR="00BF0328">
        <w:rPr>
          <w:rFonts w:asciiTheme="majorHAnsi" w:hAnsiTheme="majorHAnsi"/>
          <w:b/>
          <w:color w:val="000000" w:themeColor="text1"/>
        </w:rPr>
        <w:t xml:space="preserve"> W panelu dotyczącym optymalizacji w ochronie zdrowia, na którym zainaugurowano Medivio, udział wzięli m.in. przedstawiciele województwa podkarpackiego, Pani poseł RP Krystyna Wróblewska, członek sejmowej Komisji Zdrowia oraz Pan Tadeusz Chrzan, Starosta Powiatu Jarosławskiego.</w:t>
      </w:r>
    </w:p>
    <w:p w14:paraId="67DFED5F" w14:textId="77777777" w:rsidR="00151145" w:rsidRPr="00AB7DDD" w:rsidRDefault="00151145" w:rsidP="004765ED">
      <w:pPr>
        <w:jc w:val="both"/>
        <w:rPr>
          <w:rFonts w:asciiTheme="majorHAnsi" w:hAnsiTheme="majorHAnsi"/>
          <w:b/>
          <w:color w:val="000000" w:themeColor="text1"/>
        </w:rPr>
      </w:pPr>
    </w:p>
    <w:p w14:paraId="14A251E5" w14:textId="77777777" w:rsidR="004765ED" w:rsidRPr="00AB7DDD" w:rsidRDefault="004765ED" w:rsidP="004765ED">
      <w:pPr>
        <w:jc w:val="both"/>
        <w:rPr>
          <w:rFonts w:asciiTheme="majorHAnsi" w:hAnsiTheme="majorHAnsi"/>
          <w:b/>
          <w:color w:val="000000" w:themeColor="text1"/>
        </w:rPr>
      </w:pPr>
    </w:p>
    <w:p w14:paraId="322C85C0" w14:textId="77777777" w:rsidR="004765ED" w:rsidRPr="00AB7DDD" w:rsidRDefault="004765ED" w:rsidP="004765ED">
      <w:pPr>
        <w:spacing w:after="120"/>
        <w:jc w:val="both"/>
        <w:rPr>
          <w:rFonts w:asciiTheme="majorHAnsi" w:hAnsiTheme="majorHAnsi"/>
          <w:color w:val="000000" w:themeColor="text1"/>
        </w:rPr>
      </w:pPr>
      <w:r w:rsidRPr="00AB7DDD">
        <w:rPr>
          <w:rFonts w:asciiTheme="majorHAnsi" w:hAnsiTheme="majorHAnsi"/>
          <w:color w:val="000000" w:themeColor="text1"/>
        </w:rPr>
        <w:t xml:space="preserve">Współczesna medycyna to nie tylko nowoczesne leki, ale również szybki kontakt z pacjentem i właściwa diagnoza, z wykorzystaniem innowacyjnych narzędzi i nowych form komunikacji. Odpowiedzią na potrzeby </w:t>
      </w:r>
      <w:r w:rsidR="00151145">
        <w:rPr>
          <w:rFonts w:asciiTheme="majorHAnsi" w:hAnsiTheme="majorHAnsi"/>
          <w:color w:val="000000" w:themeColor="text1"/>
        </w:rPr>
        <w:t xml:space="preserve">lekarzy i ich </w:t>
      </w:r>
      <w:r w:rsidRPr="00AB7DDD">
        <w:rPr>
          <w:rFonts w:asciiTheme="majorHAnsi" w:hAnsiTheme="majorHAnsi"/>
          <w:color w:val="000000" w:themeColor="text1"/>
        </w:rPr>
        <w:t xml:space="preserve">pacjentów jest platforma telemedyczna </w:t>
      </w:r>
      <w:proofErr w:type="spellStart"/>
      <w:r w:rsidRPr="00AB7DDD">
        <w:rPr>
          <w:rFonts w:asciiTheme="majorHAnsi" w:hAnsiTheme="majorHAnsi"/>
          <w:color w:val="000000" w:themeColor="text1"/>
        </w:rPr>
        <w:t>Medivio</w:t>
      </w:r>
      <w:proofErr w:type="spellEnd"/>
      <w:r w:rsidRPr="00AB7DDD">
        <w:rPr>
          <w:rFonts w:asciiTheme="majorHAnsi" w:hAnsiTheme="majorHAnsi"/>
          <w:color w:val="000000" w:themeColor="text1"/>
        </w:rPr>
        <w:t>, stworzona przez</w:t>
      </w:r>
      <w:r w:rsidR="00B8020B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AB7DDD">
        <w:rPr>
          <w:rFonts w:asciiTheme="majorHAnsi" w:hAnsiTheme="majorHAnsi"/>
          <w:color w:val="000000" w:themeColor="text1"/>
        </w:rPr>
        <w:t>Silvermedia</w:t>
      </w:r>
      <w:proofErr w:type="spellEnd"/>
      <w:r w:rsidRPr="00AB7DDD">
        <w:rPr>
          <w:rFonts w:asciiTheme="majorHAnsi" w:hAnsiTheme="majorHAnsi"/>
          <w:color w:val="000000" w:themeColor="text1"/>
        </w:rPr>
        <w:t>, lidera rozwiązań IT w obszarze telemedycyny w Polsce, przy współpracy partnera strategicznego Grupy Adamed, polskiej firmy farmaceutyczno-biotechnologicznej.</w:t>
      </w:r>
    </w:p>
    <w:p w14:paraId="7113DC22" w14:textId="66A785CA" w:rsidR="006B4B87" w:rsidRDefault="006B4B87" w:rsidP="006B4B87">
      <w:pPr>
        <w:spacing w:after="120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Pierwsza </w:t>
      </w:r>
      <w:r w:rsidR="004765ED" w:rsidRPr="00AB7DDD">
        <w:rPr>
          <w:rFonts w:asciiTheme="majorHAnsi" w:hAnsiTheme="majorHAnsi"/>
          <w:color w:val="000000" w:themeColor="text1"/>
        </w:rPr>
        <w:t xml:space="preserve">na polskim rynku </w:t>
      </w:r>
      <w:r w:rsidR="00EC3DC3">
        <w:rPr>
          <w:rFonts w:asciiTheme="majorHAnsi" w:hAnsiTheme="majorHAnsi"/>
          <w:color w:val="000000" w:themeColor="text1"/>
        </w:rPr>
        <w:t xml:space="preserve">certyfikowana </w:t>
      </w:r>
      <w:r>
        <w:rPr>
          <w:rFonts w:asciiTheme="majorHAnsi" w:hAnsiTheme="majorHAnsi"/>
          <w:color w:val="000000" w:themeColor="text1"/>
        </w:rPr>
        <w:t xml:space="preserve">przychodnia telemedyczna </w:t>
      </w:r>
      <w:r w:rsidR="004765ED" w:rsidRPr="00AB7DDD">
        <w:rPr>
          <w:rFonts w:asciiTheme="majorHAnsi" w:hAnsiTheme="majorHAnsi"/>
          <w:color w:val="000000" w:themeColor="text1"/>
        </w:rPr>
        <w:t xml:space="preserve">Medivio umożliwia zdalną komunikację </w:t>
      </w:r>
      <w:r w:rsidR="001A58D0">
        <w:rPr>
          <w:rFonts w:asciiTheme="majorHAnsi" w:hAnsiTheme="majorHAnsi"/>
          <w:color w:val="000000" w:themeColor="text1"/>
        </w:rPr>
        <w:t xml:space="preserve">lekarza z jego </w:t>
      </w:r>
      <w:r w:rsidR="004765ED" w:rsidRPr="00AB7DDD">
        <w:rPr>
          <w:rFonts w:asciiTheme="majorHAnsi" w:hAnsiTheme="majorHAnsi"/>
          <w:color w:val="000000" w:themeColor="text1"/>
        </w:rPr>
        <w:t>pacjent</w:t>
      </w:r>
      <w:r w:rsidR="001A58D0">
        <w:rPr>
          <w:rFonts w:asciiTheme="majorHAnsi" w:hAnsiTheme="majorHAnsi"/>
          <w:color w:val="000000" w:themeColor="text1"/>
        </w:rPr>
        <w:t>em</w:t>
      </w:r>
      <w:r w:rsidR="004C7AB0">
        <w:rPr>
          <w:rFonts w:asciiTheme="majorHAnsi" w:hAnsiTheme="majorHAnsi"/>
          <w:color w:val="000000" w:themeColor="text1"/>
        </w:rPr>
        <w:t>,</w:t>
      </w:r>
      <w:r w:rsidR="004765ED" w:rsidRPr="00AB7DDD">
        <w:rPr>
          <w:rFonts w:asciiTheme="majorHAnsi" w:hAnsiTheme="majorHAnsi"/>
          <w:color w:val="000000" w:themeColor="text1"/>
        </w:rPr>
        <w:t xml:space="preserve"> z dowolnego miejsca na świecie oraz postawienie diagnozy, jak podczas tradycyjnej wizyty w gabinecie lekarskim. Dzięki Medivio, pacjenci i lekarze otrzymali szybki i bezpieczny dostęp do dokumentacji medycznej i wyników badań diagnostycznych. Narzędzie pomaga pacjentom kontrolować regularne przyjmowanie leków, prowadzić dzienniczki badań pomiarowych oraz integruje się z zewnętrznymi urządzeniami pomiarowymi, np. ciśnieniomierzami czy EKG, usprawniając tym samym proces terapeutyczny. </w:t>
      </w:r>
      <w:r w:rsidR="00B978DB">
        <w:rPr>
          <w:rFonts w:asciiTheme="majorHAnsi" w:hAnsiTheme="majorHAnsi"/>
          <w:color w:val="000000" w:themeColor="text1"/>
        </w:rPr>
        <w:t xml:space="preserve">Platforma oferuje </w:t>
      </w:r>
      <w:r w:rsidR="009A1622">
        <w:rPr>
          <w:rFonts w:asciiTheme="majorHAnsi" w:hAnsiTheme="majorHAnsi"/>
          <w:color w:val="000000" w:themeColor="text1"/>
        </w:rPr>
        <w:t xml:space="preserve">pacjentom </w:t>
      </w:r>
      <w:r w:rsidR="00B978DB">
        <w:rPr>
          <w:rFonts w:asciiTheme="majorHAnsi" w:hAnsiTheme="majorHAnsi"/>
          <w:color w:val="000000" w:themeColor="text1"/>
        </w:rPr>
        <w:t xml:space="preserve">również olbrzymie zasoby profesjonalnych materiałów edukacyjnych, przygotowanych przez lekarzy specjalistów. </w:t>
      </w:r>
      <w:r w:rsidR="004765ED" w:rsidRPr="00AB7DDD">
        <w:rPr>
          <w:rFonts w:asciiTheme="majorHAnsi" w:hAnsiTheme="majorHAnsi"/>
          <w:color w:val="000000" w:themeColor="text1"/>
        </w:rPr>
        <w:t xml:space="preserve">Dla lekarzy Medivio to </w:t>
      </w:r>
      <w:r>
        <w:rPr>
          <w:rFonts w:asciiTheme="majorHAnsi" w:hAnsiTheme="majorHAnsi"/>
          <w:color w:val="000000" w:themeColor="text1"/>
        </w:rPr>
        <w:t>także</w:t>
      </w:r>
      <w:r w:rsidR="00B978DB" w:rsidRPr="00AB7DDD">
        <w:rPr>
          <w:rFonts w:asciiTheme="majorHAnsi" w:hAnsiTheme="majorHAnsi"/>
          <w:color w:val="000000" w:themeColor="text1"/>
        </w:rPr>
        <w:t xml:space="preserve"> </w:t>
      </w:r>
      <w:r w:rsidR="004765ED" w:rsidRPr="00AB7DDD">
        <w:rPr>
          <w:rFonts w:asciiTheme="majorHAnsi" w:hAnsiTheme="majorHAnsi"/>
          <w:color w:val="000000" w:themeColor="text1"/>
        </w:rPr>
        <w:t xml:space="preserve">szansa na istotną optymalizację swojego czasu pracy, zdalne przeprowadzanie </w:t>
      </w:r>
      <w:r w:rsidR="00B8020B">
        <w:rPr>
          <w:rFonts w:asciiTheme="majorHAnsi" w:hAnsiTheme="majorHAnsi"/>
          <w:color w:val="000000" w:themeColor="text1"/>
        </w:rPr>
        <w:t>telekonsultacji ze swoimi pacjentami</w:t>
      </w:r>
      <w:r w:rsidR="00B8020B" w:rsidRPr="00AB7DDD">
        <w:rPr>
          <w:rFonts w:asciiTheme="majorHAnsi" w:hAnsiTheme="majorHAnsi"/>
          <w:color w:val="000000" w:themeColor="text1"/>
        </w:rPr>
        <w:t xml:space="preserve"> </w:t>
      </w:r>
      <w:r w:rsidR="004765ED" w:rsidRPr="00AB7DDD">
        <w:rPr>
          <w:rFonts w:asciiTheme="majorHAnsi" w:hAnsiTheme="majorHAnsi"/>
          <w:color w:val="000000" w:themeColor="text1"/>
        </w:rPr>
        <w:t>oraz możliwość uczestnictwa w mobilnej i stacjonarnej edukacji medycznej za pośrednictwem Telemedycznych Centrów Edukacyjnych Medivio.</w:t>
      </w:r>
      <w:r w:rsidR="00EC3DC3">
        <w:rPr>
          <w:rFonts w:asciiTheme="majorHAnsi" w:hAnsiTheme="majorHAnsi"/>
          <w:color w:val="000000" w:themeColor="text1"/>
        </w:rPr>
        <w:t xml:space="preserve"> </w:t>
      </w:r>
    </w:p>
    <w:p w14:paraId="21F0E5D6" w14:textId="77777777" w:rsidR="006B4B87" w:rsidRPr="00AB7DDD" w:rsidRDefault="006B4B87" w:rsidP="006B4B87">
      <w:pPr>
        <w:spacing w:after="120"/>
        <w:jc w:val="both"/>
        <w:rPr>
          <w:rFonts w:asciiTheme="majorHAnsi" w:hAnsiTheme="majorHAnsi"/>
          <w:color w:val="000000" w:themeColor="text1"/>
        </w:rPr>
      </w:pPr>
      <w:r w:rsidRPr="00AB7DDD">
        <w:rPr>
          <w:rFonts w:asciiTheme="majorHAnsi" w:hAnsiTheme="majorHAnsi"/>
          <w:color w:val="000000" w:themeColor="text1"/>
        </w:rPr>
        <w:t xml:space="preserve">Platforma telemedyczna Medivio </w:t>
      </w:r>
      <w:r>
        <w:rPr>
          <w:rFonts w:asciiTheme="majorHAnsi" w:hAnsiTheme="majorHAnsi"/>
          <w:color w:val="000000" w:themeColor="text1"/>
        </w:rPr>
        <w:t xml:space="preserve">jest certyfikowanym </w:t>
      </w:r>
      <w:r w:rsidRPr="00AB7DDD">
        <w:rPr>
          <w:rFonts w:asciiTheme="majorHAnsi" w:hAnsiTheme="majorHAnsi"/>
          <w:color w:val="000000" w:themeColor="text1"/>
        </w:rPr>
        <w:t>wy</w:t>
      </w:r>
      <w:r>
        <w:rPr>
          <w:rFonts w:asciiTheme="majorHAnsi" w:hAnsiTheme="majorHAnsi"/>
          <w:color w:val="000000" w:themeColor="text1"/>
        </w:rPr>
        <w:t>robem</w:t>
      </w:r>
      <w:r w:rsidRPr="00AB7DDD">
        <w:rPr>
          <w:rFonts w:asciiTheme="majorHAnsi" w:hAnsiTheme="majorHAnsi"/>
          <w:color w:val="000000" w:themeColor="text1"/>
        </w:rPr>
        <w:t xml:space="preserve"> medyczny</w:t>
      </w:r>
      <w:r>
        <w:rPr>
          <w:rFonts w:asciiTheme="majorHAnsi" w:hAnsiTheme="majorHAnsi"/>
          <w:color w:val="000000" w:themeColor="text1"/>
        </w:rPr>
        <w:t>m</w:t>
      </w:r>
      <w:r w:rsidRPr="00AB7DDD">
        <w:rPr>
          <w:rFonts w:asciiTheme="majorHAnsi" w:hAnsiTheme="majorHAnsi"/>
          <w:color w:val="000000" w:themeColor="text1"/>
        </w:rPr>
        <w:t xml:space="preserve"> </w:t>
      </w:r>
      <w:r>
        <w:rPr>
          <w:rFonts w:asciiTheme="majorHAnsi" w:hAnsiTheme="majorHAnsi"/>
          <w:color w:val="000000" w:themeColor="text1"/>
        </w:rPr>
        <w:t>k</w:t>
      </w:r>
      <w:r w:rsidRPr="00AB7DDD">
        <w:rPr>
          <w:rFonts w:asciiTheme="majorHAnsi" w:hAnsiTheme="majorHAnsi"/>
          <w:color w:val="000000" w:themeColor="text1"/>
        </w:rPr>
        <w:t>lasy 2A, spełniający</w:t>
      </w:r>
      <w:r>
        <w:rPr>
          <w:rFonts w:asciiTheme="majorHAnsi" w:hAnsiTheme="majorHAnsi"/>
          <w:color w:val="000000" w:themeColor="text1"/>
        </w:rPr>
        <w:t>m</w:t>
      </w:r>
      <w:r w:rsidRPr="00AB7DDD">
        <w:rPr>
          <w:rFonts w:asciiTheme="majorHAnsi" w:hAnsiTheme="majorHAnsi"/>
          <w:color w:val="000000" w:themeColor="text1"/>
        </w:rPr>
        <w:t xml:space="preserve"> rygorystyczne standardy jakościowe, określone w ustawie z 20 maja 2010 r. </w:t>
      </w:r>
      <w:r w:rsidRPr="00AB7DDD">
        <w:rPr>
          <w:rFonts w:asciiTheme="majorHAnsi" w:hAnsiTheme="majorHAnsi"/>
          <w:i/>
          <w:color w:val="000000" w:themeColor="text1"/>
        </w:rPr>
        <w:t>o wyrobach medycznych</w:t>
      </w:r>
      <w:r w:rsidRPr="00AB7DDD">
        <w:rPr>
          <w:rFonts w:asciiTheme="majorHAnsi" w:hAnsiTheme="majorHAnsi"/>
          <w:color w:val="000000" w:themeColor="text1"/>
        </w:rPr>
        <w:t xml:space="preserve"> (Dz. U. z 2</w:t>
      </w:r>
      <w:r>
        <w:rPr>
          <w:rFonts w:asciiTheme="majorHAnsi" w:hAnsiTheme="majorHAnsi"/>
          <w:color w:val="000000" w:themeColor="text1"/>
        </w:rPr>
        <w:t>015 r., poz. 876, tekst jedn.) N</w:t>
      </w:r>
      <w:r w:rsidRPr="00AB7DDD">
        <w:rPr>
          <w:rFonts w:asciiTheme="majorHAnsi" w:hAnsiTheme="majorHAnsi"/>
          <w:color w:val="000000" w:themeColor="text1"/>
        </w:rPr>
        <w:t>ajwyższ</w:t>
      </w:r>
      <w:r>
        <w:rPr>
          <w:rFonts w:asciiTheme="majorHAnsi" w:hAnsiTheme="majorHAnsi"/>
          <w:color w:val="000000" w:themeColor="text1"/>
        </w:rPr>
        <w:t xml:space="preserve">a jakość platformy </w:t>
      </w:r>
      <w:r w:rsidRPr="00AB7DDD">
        <w:rPr>
          <w:rFonts w:asciiTheme="majorHAnsi" w:hAnsiTheme="majorHAnsi"/>
          <w:color w:val="000000" w:themeColor="text1"/>
        </w:rPr>
        <w:t xml:space="preserve">została poparta certyfikacją ISO 13485 oraz badaniami klinicznymi. </w:t>
      </w:r>
    </w:p>
    <w:p w14:paraId="31AE025C" w14:textId="77777777" w:rsidR="006B4B87" w:rsidRPr="00AB7DDD" w:rsidRDefault="006B4B87" w:rsidP="006B4B87">
      <w:pPr>
        <w:spacing w:after="120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Dzięki </w:t>
      </w:r>
      <w:r w:rsidRPr="00AB7DDD">
        <w:rPr>
          <w:rFonts w:asciiTheme="majorHAnsi" w:hAnsiTheme="majorHAnsi"/>
          <w:color w:val="000000" w:themeColor="text1"/>
        </w:rPr>
        <w:t xml:space="preserve">Medivio, </w:t>
      </w:r>
      <w:r>
        <w:rPr>
          <w:rFonts w:asciiTheme="majorHAnsi" w:hAnsiTheme="majorHAnsi"/>
          <w:color w:val="000000" w:themeColor="text1"/>
        </w:rPr>
        <w:t xml:space="preserve">pierwszej certyfikowanej przychodni telemedycznej, </w:t>
      </w:r>
      <w:r w:rsidRPr="00AB7DDD">
        <w:rPr>
          <w:rFonts w:asciiTheme="majorHAnsi" w:hAnsiTheme="majorHAnsi"/>
          <w:color w:val="000000" w:themeColor="text1"/>
        </w:rPr>
        <w:t xml:space="preserve">z której można korzystać </w:t>
      </w:r>
      <w:r>
        <w:rPr>
          <w:rFonts w:asciiTheme="majorHAnsi" w:hAnsiTheme="majorHAnsi"/>
          <w:color w:val="000000" w:themeColor="text1"/>
        </w:rPr>
        <w:t xml:space="preserve">także </w:t>
      </w:r>
      <w:r w:rsidRPr="00AB7DDD">
        <w:rPr>
          <w:rFonts w:asciiTheme="majorHAnsi" w:hAnsiTheme="majorHAnsi"/>
          <w:color w:val="000000" w:themeColor="text1"/>
        </w:rPr>
        <w:t xml:space="preserve">na smartfonie czy tablecie, pacjenci </w:t>
      </w:r>
      <w:r>
        <w:rPr>
          <w:rFonts w:asciiTheme="majorHAnsi" w:hAnsiTheme="majorHAnsi"/>
          <w:color w:val="000000" w:themeColor="text1"/>
        </w:rPr>
        <w:t>mogą w prosty sposób, w dowolnym miejscu i czasie dbać o swoje zdrowie</w:t>
      </w:r>
      <w:r w:rsidRPr="00AB7DDD">
        <w:rPr>
          <w:rFonts w:asciiTheme="majorHAnsi" w:hAnsiTheme="majorHAnsi"/>
          <w:color w:val="000000" w:themeColor="text1"/>
        </w:rPr>
        <w:t xml:space="preserve">. Lekarze natomiast otrzymali możliwość wprowadzenia swojego gabinetu w erę mobilności, na co od dawna czekali </w:t>
      </w:r>
      <w:r>
        <w:rPr>
          <w:rFonts w:asciiTheme="majorHAnsi" w:hAnsiTheme="majorHAnsi"/>
          <w:color w:val="000000" w:themeColor="text1"/>
        </w:rPr>
        <w:t xml:space="preserve">zarówno oni sami, jak i ich </w:t>
      </w:r>
      <w:r w:rsidRPr="00AB7DDD">
        <w:rPr>
          <w:rFonts w:asciiTheme="majorHAnsi" w:hAnsiTheme="majorHAnsi"/>
          <w:color w:val="000000" w:themeColor="text1"/>
        </w:rPr>
        <w:t xml:space="preserve">pacjenci, w </w:t>
      </w:r>
      <w:r w:rsidRPr="00AB7DDD">
        <w:rPr>
          <w:rFonts w:asciiTheme="majorHAnsi" w:hAnsiTheme="majorHAnsi"/>
          <w:color w:val="000000" w:themeColor="text1"/>
        </w:rPr>
        <w:lastRenderedPageBreak/>
        <w:t>szczególności ci najbardziej aktywni zawodowo oraz mieszkający z dala od specjalistycznych placówek leczniczych czy diagnostycznych.</w:t>
      </w:r>
    </w:p>
    <w:p w14:paraId="7B9D3F10" w14:textId="77777777" w:rsidR="00662D99" w:rsidRDefault="00662D99" w:rsidP="00AE5519">
      <w:pPr>
        <w:spacing w:after="120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Medivio, d</w:t>
      </w:r>
      <w:r w:rsidR="004765ED" w:rsidRPr="00AB7DDD">
        <w:rPr>
          <w:rFonts w:asciiTheme="majorHAnsi" w:hAnsiTheme="majorHAnsi"/>
          <w:color w:val="000000" w:themeColor="text1"/>
        </w:rPr>
        <w:t xml:space="preserve">zięki bieżącemu monitoringowi stanu zdrowia i nadzorowi nad przyjmowaniem leków przez osoby przewlekle chore, </w:t>
      </w:r>
      <w:r>
        <w:rPr>
          <w:rFonts w:asciiTheme="majorHAnsi" w:hAnsiTheme="majorHAnsi"/>
          <w:color w:val="000000" w:themeColor="text1"/>
        </w:rPr>
        <w:t xml:space="preserve">elastycznemu dostępowi do dokumentacji medycznej oraz </w:t>
      </w:r>
      <w:proofErr w:type="spellStart"/>
      <w:r>
        <w:rPr>
          <w:rFonts w:asciiTheme="majorHAnsi" w:hAnsiTheme="majorHAnsi"/>
          <w:color w:val="000000" w:themeColor="text1"/>
        </w:rPr>
        <w:t>telekonsultacjom</w:t>
      </w:r>
      <w:proofErr w:type="spellEnd"/>
      <w:r>
        <w:rPr>
          <w:rFonts w:asciiTheme="majorHAnsi" w:hAnsiTheme="majorHAnsi"/>
          <w:color w:val="000000" w:themeColor="text1"/>
        </w:rPr>
        <w:t xml:space="preserve"> zapewnia skuteczniejszą terapię, tym samym ma swój udział w</w:t>
      </w:r>
      <w:r w:rsidR="004765ED" w:rsidRPr="00AB7DDD">
        <w:rPr>
          <w:rFonts w:asciiTheme="majorHAnsi" w:hAnsiTheme="majorHAnsi"/>
          <w:color w:val="000000" w:themeColor="text1"/>
        </w:rPr>
        <w:t xml:space="preserve"> zmniejszeniu liczby tradycyjnych kontaktów z placówkami ochrony zdrowia oraz </w:t>
      </w:r>
      <w:r>
        <w:rPr>
          <w:rFonts w:asciiTheme="majorHAnsi" w:hAnsiTheme="majorHAnsi"/>
          <w:color w:val="000000" w:themeColor="text1"/>
        </w:rPr>
        <w:t xml:space="preserve">w </w:t>
      </w:r>
      <w:r w:rsidR="004765ED" w:rsidRPr="00AB7DDD">
        <w:rPr>
          <w:rFonts w:asciiTheme="majorHAnsi" w:hAnsiTheme="majorHAnsi"/>
          <w:color w:val="000000" w:themeColor="text1"/>
        </w:rPr>
        <w:t xml:space="preserve">redukcji liczby hospitalizacji. </w:t>
      </w:r>
    </w:p>
    <w:p w14:paraId="7280B08B" w14:textId="58E3847E" w:rsidR="00C11FCB" w:rsidRDefault="00662D99" w:rsidP="00C62E20">
      <w:pPr>
        <w:spacing w:after="120"/>
        <w:jc w:val="both"/>
        <w:rPr>
          <w:rFonts w:asciiTheme="majorHAnsi" w:hAnsiTheme="majorHAnsi"/>
          <w:color w:val="000000" w:themeColor="text1"/>
        </w:rPr>
      </w:pPr>
      <w:r w:rsidRPr="00C11FCB">
        <w:rPr>
          <w:rFonts w:asciiTheme="majorHAnsi" w:hAnsiTheme="majorHAnsi"/>
          <w:i/>
          <w:color w:val="000000" w:themeColor="text1"/>
        </w:rPr>
        <w:t xml:space="preserve">Medivio, </w:t>
      </w:r>
      <w:r w:rsidR="004765ED" w:rsidRPr="00C11FCB">
        <w:rPr>
          <w:rFonts w:asciiTheme="majorHAnsi" w:hAnsiTheme="majorHAnsi"/>
          <w:i/>
          <w:color w:val="000000" w:themeColor="text1"/>
        </w:rPr>
        <w:t>eliminując</w:t>
      </w:r>
      <w:r w:rsidRPr="00C11FCB">
        <w:rPr>
          <w:rFonts w:asciiTheme="majorHAnsi" w:hAnsiTheme="majorHAnsi"/>
          <w:i/>
          <w:color w:val="000000" w:themeColor="text1"/>
        </w:rPr>
        <w:t xml:space="preserve"> </w:t>
      </w:r>
      <w:r w:rsidR="004765ED" w:rsidRPr="00C11FCB">
        <w:rPr>
          <w:rFonts w:asciiTheme="majorHAnsi" w:hAnsiTheme="majorHAnsi"/>
          <w:i/>
          <w:color w:val="000000" w:themeColor="text1"/>
        </w:rPr>
        <w:t>kolejki w podmiotach leczniczych</w:t>
      </w:r>
      <w:r w:rsidRPr="00C11FCB">
        <w:rPr>
          <w:rFonts w:asciiTheme="majorHAnsi" w:hAnsiTheme="majorHAnsi"/>
          <w:i/>
          <w:color w:val="000000" w:themeColor="text1"/>
        </w:rPr>
        <w:t xml:space="preserve">, </w:t>
      </w:r>
      <w:r w:rsidR="00C11FCB">
        <w:rPr>
          <w:rFonts w:asciiTheme="majorHAnsi" w:hAnsiTheme="majorHAnsi"/>
          <w:i/>
          <w:color w:val="000000" w:themeColor="text1"/>
        </w:rPr>
        <w:t>ma szansę stać się</w:t>
      </w:r>
      <w:r w:rsidRPr="00C11FCB">
        <w:rPr>
          <w:rFonts w:asciiTheme="majorHAnsi" w:hAnsiTheme="majorHAnsi"/>
          <w:i/>
          <w:color w:val="000000" w:themeColor="text1"/>
        </w:rPr>
        <w:t xml:space="preserve"> </w:t>
      </w:r>
      <w:r w:rsidR="004765ED" w:rsidRPr="00C11FCB">
        <w:rPr>
          <w:rFonts w:asciiTheme="majorHAnsi" w:hAnsiTheme="majorHAnsi"/>
          <w:i/>
          <w:color w:val="000000" w:themeColor="text1"/>
        </w:rPr>
        <w:t>skutecznym środkiem na racjonalizację wydatków oraz redu</w:t>
      </w:r>
      <w:r w:rsidR="00C11FCB" w:rsidRPr="00C11FCB">
        <w:rPr>
          <w:rFonts w:asciiTheme="majorHAnsi" w:hAnsiTheme="majorHAnsi"/>
          <w:i/>
          <w:color w:val="000000" w:themeColor="text1"/>
        </w:rPr>
        <w:t>kcję kosztów w ochronie zdrowia</w:t>
      </w:r>
      <w:r w:rsidR="00C11FCB">
        <w:rPr>
          <w:rFonts w:asciiTheme="majorHAnsi" w:hAnsiTheme="majorHAnsi"/>
          <w:color w:val="000000" w:themeColor="text1"/>
        </w:rPr>
        <w:t xml:space="preserve"> – ocenia </w:t>
      </w:r>
      <w:r w:rsidR="00C11FCB" w:rsidRPr="00C11FCB">
        <w:rPr>
          <w:rFonts w:asciiTheme="majorHAnsi" w:hAnsiTheme="majorHAnsi"/>
          <w:color w:val="000000" w:themeColor="text1"/>
        </w:rPr>
        <w:t xml:space="preserve">Krystyna </w:t>
      </w:r>
      <w:r w:rsidR="00C11FCB">
        <w:rPr>
          <w:rFonts w:asciiTheme="majorHAnsi" w:hAnsiTheme="majorHAnsi"/>
          <w:color w:val="000000" w:themeColor="text1"/>
        </w:rPr>
        <w:t xml:space="preserve">Wróblewska, członek </w:t>
      </w:r>
      <w:r w:rsidR="00C11FCB" w:rsidRPr="00C11FCB">
        <w:rPr>
          <w:rFonts w:asciiTheme="majorHAnsi" w:hAnsiTheme="majorHAnsi"/>
          <w:color w:val="000000" w:themeColor="text1"/>
        </w:rPr>
        <w:t>Komisji Zdrowia</w:t>
      </w:r>
      <w:r w:rsidR="00C11FCB">
        <w:rPr>
          <w:rFonts w:asciiTheme="majorHAnsi" w:hAnsiTheme="majorHAnsi"/>
          <w:color w:val="000000" w:themeColor="text1"/>
        </w:rPr>
        <w:t xml:space="preserve"> Sejmu RP. </w:t>
      </w:r>
      <w:r w:rsidR="004765ED" w:rsidRPr="00AB7DDD">
        <w:rPr>
          <w:rFonts w:asciiTheme="majorHAnsi" w:hAnsiTheme="majorHAnsi"/>
          <w:color w:val="000000" w:themeColor="text1"/>
        </w:rPr>
        <w:t xml:space="preserve"> Medivio odpowiada więc zarówno na współczesne wyzwania medycyny, jak i wpisuje się w strategię zrównoważonego rozwoju gospodarczego kraju na kolejne lata.</w:t>
      </w:r>
    </w:p>
    <w:p w14:paraId="02360412" w14:textId="77777777" w:rsidR="004765ED" w:rsidRPr="00AB7DDD" w:rsidRDefault="004765ED" w:rsidP="004765ED">
      <w:pPr>
        <w:spacing w:after="120"/>
        <w:jc w:val="both"/>
        <w:rPr>
          <w:rFonts w:asciiTheme="majorHAnsi" w:hAnsiTheme="majorHAnsi"/>
          <w:color w:val="000000" w:themeColor="text1"/>
        </w:rPr>
      </w:pPr>
      <w:bookmarkStart w:id="0" w:name="_GoBack"/>
      <w:bookmarkEnd w:id="0"/>
      <w:r w:rsidRPr="00AB7DDD">
        <w:rPr>
          <w:rFonts w:asciiTheme="majorHAnsi" w:hAnsiTheme="majorHAnsi"/>
          <w:color w:val="000000" w:themeColor="text1"/>
        </w:rPr>
        <w:t xml:space="preserve">Po raz pierwszy funkcjonalności </w:t>
      </w:r>
      <w:r w:rsidR="00AE5519">
        <w:rPr>
          <w:rFonts w:asciiTheme="majorHAnsi" w:hAnsiTheme="majorHAnsi"/>
          <w:color w:val="000000" w:themeColor="text1"/>
        </w:rPr>
        <w:t xml:space="preserve">platformy telemedycznej </w:t>
      </w:r>
      <w:r w:rsidRPr="00AB7DDD">
        <w:rPr>
          <w:rFonts w:asciiTheme="majorHAnsi" w:hAnsiTheme="majorHAnsi"/>
          <w:color w:val="000000" w:themeColor="text1"/>
        </w:rPr>
        <w:t xml:space="preserve">Medivio zostały zaprezentowane 8 września br. na Forum Ekonomicznym w Krynicy, podczas panelu „Optymalizacja systemu opieki zdrowotnej w Polsce”. </w:t>
      </w:r>
    </w:p>
    <w:p w14:paraId="6D46C794" w14:textId="77777777" w:rsidR="004765ED" w:rsidRPr="00AB7DDD" w:rsidRDefault="004765ED" w:rsidP="004765ED">
      <w:pPr>
        <w:rPr>
          <w:rFonts w:asciiTheme="majorHAnsi" w:hAnsiTheme="majorHAnsi"/>
          <w:color w:val="000000" w:themeColor="text1"/>
        </w:rPr>
      </w:pPr>
    </w:p>
    <w:p w14:paraId="4F637CF1" w14:textId="77777777" w:rsidR="004765ED" w:rsidRPr="00AB7DDD" w:rsidRDefault="004765ED" w:rsidP="004765ED">
      <w:pPr>
        <w:jc w:val="center"/>
        <w:rPr>
          <w:rFonts w:asciiTheme="majorHAnsi" w:hAnsiTheme="majorHAnsi"/>
          <w:color w:val="000000" w:themeColor="text1"/>
        </w:rPr>
      </w:pPr>
      <w:r w:rsidRPr="00AB7DDD">
        <w:rPr>
          <w:rFonts w:asciiTheme="majorHAnsi" w:hAnsiTheme="majorHAnsi"/>
          <w:color w:val="000000" w:themeColor="text1"/>
        </w:rPr>
        <w:t>***</w:t>
      </w:r>
    </w:p>
    <w:p w14:paraId="36BD03FD" w14:textId="77777777" w:rsidR="004765ED" w:rsidRPr="00AB7DDD" w:rsidRDefault="004765ED" w:rsidP="004765ED">
      <w:pPr>
        <w:rPr>
          <w:rFonts w:asciiTheme="majorHAnsi" w:hAnsiTheme="majorHAnsi"/>
          <w:color w:val="000000" w:themeColor="text1"/>
        </w:rPr>
      </w:pPr>
    </w:p>
    <w:p w14:paraId="0C4EE3F8" w14:textId="77777777" w:rsidR="00AE5519" w:rsidRPr="00AE5519" w:rsidRDefault="00AE5519" w:rsidP="00AE5519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Innowacyjna p</w:t>
      </w:r>
      <w:r w:rsidRPr="00AE5519">
        <w:rPr>
          <w:rFonts w:asciiTheme="majorHAnsi" w:hAnsiTheme="majorHAnsi"/>
          <w:color w:val="000000" w:themeColor="text1"/>
        </w:rPr>
        <w:t xml:space="preserve">latforma telemedyczna </w:t>
      </w:r>
      <w:r w:rsidR="004765ED" w:rsidRPr="00AB7DDD">
        <w:rPr>
          <w:rFonts w:asciiTheme="majorHAnsi" w:hAnsiTheme="majorHAnsi"/>
          <w:b/>
          <w:color w:val="000000" w:themeColor="text1"/>
        </w:rPr>
        <w:t>Medivio</w:t>
      </w:r>
      <w:r w:rsidR="004765ED" w:rsidRPr="00AB7DDD">
        <w:rPr>
          <w:rFonts w:asciiTheme="majorHAnsi" w:hAnsiTheme="majorHAnsi"/>
          <w:color w:val="000000" w:themeColor="text1"/>
        </w:rPr>
        <w:t xml:space="preserve"> </w:t>
      </w:r>
      <w:r w:rsidRPr="00AE5519">
        <w:rPr>
          <w:rFonts w:asciiTheme="majorHAnsi" w:hAnsiTheme="majorHAnsi"/>
          <w:color w:val="000000" w:themeColor="text1"/>
        </w:rPr>
        <w:t>jest certyfikowanym wyrobem medy</w:t>
      </w:r>
      <w:r>
        <w:rPr>
          <w:rFonts w:asciiTheme="majorHAnsi" w:hAnsiTheme="majorHAnsi"/>
          <w:color w:val="000000" w:themeColor="text1"/>
        </w:rPr>
        <w:t xml:space="preserve">cznym klasy 2A </w:t>
      </w:r>
      <w:r w:rsidRPr="00AE5519">
        <w:rPr>
          <w:rFonts w:asciiTheme="majorHAnsi" w:hAnsiTheme="majorHAnsi"/>
          <w:color w:val="000000" w:themeColor="text1"/>
        </w:rPr>
        <w:t xml:space="preserve">(Certyfikat CE 2275). Wyrób ten jest wytwarzany zgodnie z medyczną normą ISO 13485. </w:t>
      </w:r>
    </w:p>
    <w:p w14:paraId="498C5984" w14:textId="77777777" w:rsidR="00AE5519" w:rsidRPr="00AE5519" w:rsidRDefault="00AE5519" w:rsidP="00AE5519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Medivio</w:t>
      </w:r>
      <w:r w:rsidRPr="00AE5519">
        <w:rPr>
          <w:rFonts w:asciiTheme="majorHAnsi" w:hAnsiTheme="majorHAnsi"/>
          <w:color w:val="000000" w:themeColor="text1"/>
        </w:rPr>
        <w:t xml:space="preserve"> jest pierwszą certyfikowaną przychodnią telemedyczną, która daje lekarzowi dostęp do elektronicznej dokumentacji pacjentów, możliwość zarządzania jego gabinetami oraz stały kontakt ze swoimi pacj</w:t>
      </w:r>
      <w:r w:rsidR="005D4E7F">
        <w:rPr>
          <w:rFonts w:asciiTheme="majorHAnsi" w:hAnsiTheme="majorHAnsi"/>
          <w:color w:val="000000" w:themeColor="text1"/>
        </w:rPr>
        <w:t xml:space="preserve">entami. Medivio daje możliwość </w:t>
      </w:r>
      <w:r w:rsidRPr="00AE5519">
        <w:rPr>
          <w:rFonts w:asciiTheme="majorHAnsi" w:hAnsiTheme="majorHAnsi"/>
          <w:color w:val="000000" w:themeColor="text1"/>
        </w:rPr>
        <w:t>świadczenia usług zdrowotnych lekarzom z dowolnego miejsca i zwiększa dostępność lekarzy dla pacjentów.</w:t>
      </w:r>
    </w:p>
    <w:p w14:paraId="2852EE2D" w14:textId="77777777" w:rsidR="00AE5519" w:rsidRDefault="00AE5519" w:rsidP="00AE5519">
      <w:pPr>
        <w:jc w:val="both"/>
        <w:rPr>
          <w:rFonts w:asciiTheme="majorHAnsi" w:hAnsiTheme="majorHAnsi"/>
          <w:color w:val="000000" w:themeColor="text1"/>
        </w:rPr>
      </w:pPr>
      <w:r w:rsidRPr="00AE5519">
        <w:rPr>
          <w:rFonts w:asciiTheme="majorHAnsi" w:hAnsiTheme="majorHAnsi"/>
          <w:color w:val="000000" w:themeColor="text1"/>
        </w:rPr>
        <w:t>Pacjentom Medivio daje możliwość monito</w:t>
      </w:r>
      <w:r w:rsidR="005D4E7F">
        <w:rPr>
          <w:rFonts w:asciiTheme="majorHAnsi" w:hAnsiTheme="majorHAnsi"/>
          <w:color w:val="000000" w:themeColor="text1"/>
        </w:rPr>
        <w:t xml:space="preserve">rowania ich stanu zdrowia oraz </w:t>
      </w:r>
      <w:r w:rsidRPr="00AE5519">
        <w:rPr>
          <w:rFonts w:asciiTheme="majorHAnsi" w:hAnsiTheme="majorHAnsi"/>
          <w:color w:val="000000" w:themeColor="text1"/>
        </w:rPr>
        <w:t xml:space="preserve">umożliwia </w:t>
      </w:r>
      <w:proofErr w:type="spellStart"/>
      <w:r w:rsidRPr="00AE5519">
        <w:rPr>
          <w:rFonts w:asciiTheme="majorHAnsi" w:hAnsiTheme="majorHAnsi"/>
          <w:color w:val="000000" w:themeColor="text1"/>
        </w:rPr>
        <w:t>telekonsultację</w:t>
      </w:r>
      <w:proofErr w:type="spellEnd"/>
      <w:r w:rsidRPr="00AE5519">
        <w:rPr>
          <w:rFonts w:asciiTheme="majorHAnsi" w:hAnsiTheme="majorHAnsi"/>
          <w:color w:val="000000" w:themeColor="text1"/>
        </w:rPr>
        <w:t xml:space="preserve"> ze swoim lekarzem.</w:t>
      </w:r>
    </w:p>
    <w:p w14:paraId="10880A4B" w14:textId="77777777" w:rsidR="00AE5519" w:rsidRDefault="00AE5519" w:rsidP="004765ED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</w:t>
      </w:r>
      <w:r w:rsidRPr="00AB7DDD">
        <w:rPr>
          <w:rFonts w:asciiTheme="majorHAnsi" w:hAnsiTheme="majorHAnsi"/>
          <w:color w:val="000000" w:themeColor="text1"/>
        </w:rPr>
        <w:t>latforma telemedyczna</w:t>
      </w:r>
      <w:r>
        <w:rPr>
          <w:rFonts w:asciiTheme="majorHAnsi" w:hAnsiTheme="majorHAnsi"/>
          <w:color w:val="000000" w:themeColor="text1"/>
        </w:rPr>
        <w:t xml:space="preserve"> Medivio</w:t>
      </w:r>
      <w:r w:rsidRPr="00AB7DDD">
        <w:rPr>
          <w:rFonts w:asciiTheme="majorHAnsi" w:hAnsiTheme="majorHAnsi"/>
          <w:color w:val="000000" w:themeColor="text1"/>
        </w:rPr>
        <w:t xml:space="preserve"> została opracowana w ramach współpracy </w:t>
      </w:r>
      <w:proofErr w:type="spellStart"/>
      <w:r w:rsidRPr="00AB7DDD">
        <w:rPr>
          <w:rFonts w:asciiTheme="majorHAnsi" w:hAnsiTheme="majorHAnsi"/>
          <w:color w:val="000000" w:themeColor="text1"/>
        </w:rPr>
        <w:t>Silvermedia</w:t>
      </w:r>
      <w:proofErr w:type="spellEnd"/>
      <w:r w:rsidRPr="00AB7DDD">
        <w:rPr>
          <w:rFonts w:asciiTheme="majorHAnsi" w:hAnsiTheme="majorHAnsi"/>
          <w:color w:val="000000" w:themeColor="text1"/>
        </w:rPr>
        <w:t>, lidera rozwiązań IT w obszarze telemedycyny w Polsce oraz Grupy Adamed, polskiej firmy farmaceutyczno-biotechnologicznej</w:t>
      </w:r>
      <w:r>
        <w:rPr>
          <w:rFonts w:asciiTheme="majorHAnsi" w:hAnsiTheme="majorHAnsi"/>
          <w:color w:val="000000" w:themeColor="text1"/>
        </w:rPr>
        <w:t>.</w:t>
      </w:r>
      <w:r w:rsidRPr="00AB7DDD">
        <w:rPr>
          <w:rFonts w:asciiTheme="majorHAnsi" w:hAnsiTheme="majorHAnsi"/>
          <w:color w:val="000000" w:themeColor="text1"/>
        </w:rPr>
        <w:t xml:space="preserve"> </w:t>
      </w:r>
    </w:p>
    <w:p w14:paraId="4DFF9FD5" w14:textId="77777777" w:rsidR="00AE5519" w:rsidRDefault="00AE5519" w:rsidP="004765ED">
      <w:pPr>
        <w:jc w:val="both"/>
        <w:rPr>
          <w:rFonts w:asciiTheme="majorHAnsi" w:hAnsiTheme="majorHAnsi"/>
          <w:color w:val="000000" w:themeColor="text1"/>
        </w:rPr>
      </w:pPr>
    </w:p>
    <w:p w14:paraId="62A39E3F" w14:textId="77777777" w:rsidR="004765ED" w:rsidRPr="00AB7DDD" w:rsidRDefault="004765ED" w:rsidP="004765ED">
      <w:pPr>
        <w:shd w:val="clear" w:color="auto" w:fill="FFFFFF"/>
        <w:jc w:val="both"/>
        <w:rPr>
          <w:rFonts w:asciiTheme="majorHAnsi" w:eastAsia="Calibri" w:hAnsiTheme="majorHAnsi"/>
          <w:b/>
          <w:bCs/>
          <w:color w:val="000000" w:themeColor="text1"/>
        </w:rPr>
      </w:pPr>
      <w:r w:rsidRPr="00AB7DDD">
        <w:rPr>
          <w:rFonts w:asciiTheme="majorHAnsi" w:hAnsiTheme="majorHAnsi"/>
          <w:b/>
          <w:bCs/>
          <w:color w:val="000000" w:themeColor="text1"/>
        </w:rPr>
        <w:t xml:space="preserve">Grupa Adamed </w:t>
      </w:r>
      <w:r w:rsidRPr="00BF10A9">
        <w:rPr>
          <w:rFonts w:asciiTheme="majorHAnsi" w:hAnsiTheme="majorHAnsi"/>
          <w:bCs/>
          <w:color w:val="000000" w:themeColor="text1"/>
        </w:rPr>
        <w:t>–</w:t>
      </w:r>
      <w:r w:rsidRPr="00AB7DDD">
        <w:rPr>
          <w:rFonts w:asciiTheme="majorHAnsi" w:hAnsiTheme="majorHAnsi"/>
          <w:b/>
          <w:bCs/>
          <w:color w:val="000000" w:themeColor="text1"/>
        </w:rPr>
        <w:t xml:space="preserve"> </w:t>
      </w:r>
      <w:r w:rsidRPr="00AB7DDD">
        <w:rPr>
          <w:rFonts w:asciiTheme="majorHAnsi" w:hAnsiTheme="majorHAnsi"/>
          <w:bCs/>
          <w:color w:val="000000" w:themeColor="text1"/>
        </w:rPr>
        <w:t>w skład której wchodzi Adamed sp. z o.o., to polska firma farmaceutyczno-biotechnologiczna, stworzona 30 lat temu od podstaw, na bazie polskiej myśli naukowej i własnych patentów</w:t>
      </w:r>
      <w:r w:rsidR="00B978DB">
        <w:rPr>
          <w:rFonts w:asciiTheme="majorHAnsi" w:hAnsiTheme="majorHAnsi"/>
          <w:bCs/>
          <w:color w:val="000000" w:themeColor="text1"/>
        </w:rPr>
        <w:t>. J</w:t>
      </w:r>
      <w:r w:rsidRPr="00AB7DDD">
        <w:rPr>
          <w:rFonts w:asciiTheme="majorHAnsi" w:hAnsiTheme="majorHAnsi"/>
          <w:bCs/>
          <w:color w:val="000000" w:themeColor="text1"/>
        </w:rPr>
        <w:t>est producentem ponad 250 produktów nowej generacji, oferowanych zarówno polskim</w:t>
      </w:r>
      <w:r w:rsidR="00B978DB">
        <w:rPr>
          <w:rFonts w:asciiTheme="majorHAnsi" w:hAnsiTheme="majorHAnsi"/>
          <w:bCs/>
          <w:color w:val="000000" w:themeColor="text1"/>
        </w:rPr>
        <w:t>,</w:t>
      </w:r>
      <w:r w:rsidRPr="00AB7DDD">
        <w:rPr>
          <w:rFonts w:asciiTheme="majorHAnsi" w:hAnsiTheme="majorHAnsi"/>
          <w:bCs/>
          <w:color w:val="000000" w:themeColor="text1"/>
        </w:rPr>
        <w:t xml:space="preserve"> jak i zagranicznym pacjentom z ponad 60 krajów świata. Posiada swoje przedstawicielstwa: w Rosji, Hiszpanii, Kazachstanie</w:t>
      </w:r>
      <w:r w:rsidR="00AE5519">
        <w:rPr>
          <w:rFonts w:asciiTheme="majorHAnsi" w:hAnsiTheme="majorHAnsi"/>
          <w:bCs/>
          <w:color w:val="000000" w:themeColor="text1"/>
        </w:rPr>
        <w:t>, Czechach, n</w:t>
      </w:r>
      <w:r w:rsidRPr="00AB7DDD">
        <w:rPr>
          <w:rFonts w:asciiTheme="majorHAnsi" w:hAnsiTheme="majorHAnsi"/>
          <w:bCs/>
          <w:color w:val="000000" w:themeColor="text1"/>
        </w:rPr>
        <w:t>a Ukrainie</w:t>
      </w:r>
      <w:r w:rsidR="00AE5519">
        <w:rPr>
          <w:rFonts w:asciiTheme="majorHAnsi" w:hAnsiTheme="majorHAnsi"/>
          <w:bCs/>
          <w:color w:val="000000" w:themeColor="text1"/>
        </w:rPr>
        <w:t xml:space="preserve"> i Słowacji</w:t>
      </w:r>
      <w:r w:rsidRPr="00AB7DDD">
        <w:rPr>
          <w:rFonts w:asciiTheme="majorHAnsi" w:hAnsiTheme="majorHAnsi"/>
          <w:bCs/>
          <w:color w:val="000000" w:themeColor="text1"/>
        </w:rPr>
        <w:t>. Obecnie zatrudnia 1600 osób. Od ponad 15 lat firma prowadzi własną innowacyjną działalność badawczo-rozwojową. Tworzy konsorcja naukowo-przemysłowe z wiodącymi uniwersytetami oraz instytutami naukowymi, w kraju i za granicą. Własność intelektualna firmy chroniona jest kilkudziesięcioma patentami.</w:t>
      </w:r>
    </w:p>
    <w:p w14:paraId="39FAB7FF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</w:rPr>
      </w:pPr>
    </w:p>
    <w:p w14:paraId="627174B2" w14:textId="77777777" w:rsidR="001A58D0" w:rsidRPr="00C62E20" w:rsidRDefault="004765ED" w:rsidP="001A58D0">
      <w:pPr>
        <w:jc w:val="both"/>
        <w:rPr>
          <w:rFonts w:asciiTheme="majorHAnsi" w:hAnsiTheme="majorHAnsi" w:cs="OpenSans-Light"/>
          <w:color w:val="000000" w:themeColor="text1"/>
        </w:rPr>
      </w:pPr>
      <w:proofErr w:type="spellStart"/>
      <w:r w:rsidRPr="00AB7DDD">
        <w:rPr>
          <w:rFonts w:asciiTheme="majorHAnsi" w:hAnsiTheme="majorHAnsi"/>
          <w:b/>
          <w:color w:val="000000" w:themeColor="text1"/>
        </w:rPr>
        <w:t>Silvermedia</w:t>
      </w:r>
      <w:proofErr w:type="spellEnd"/>
      <w:r w:rsidRPr="00AB7DDD">
        <w:rPr>
          <w:rFonts w:asciiTheme="majorHAnsi" w:hAnsiTheme="majorHAnsi"/>
          <w:color w:val="000000" w:themeColor="text1"/>
        </w:rPr>
        <w:t xml:space="preserve"> </w:t>
      </w:r>
      <w:r w:rsidRPr="00AB7DDD">
        <w:rPr>
          <w:rFonts w:asciiTheme="majorHAnsi" w:hAnsiTheme="majorHAnsi" w:cs="OpenSans-Light"/>
          <w:color w:val="000000" w:themeColor="text1"/>
        </w:rPr>
        <w:t>to</w:t>
      </w:r>
      <w:r w:rsidR="0001500A">
        <w:rPr>
          <w:rFonts w:asciiTheme="majorHAnsi" w:hAnsiTheme="majorHAnsi" w:cs="OpenSans-Light"/>
          <w:color w:val="000000" w:themeColor="text1"/>
        </w:rPr>
        <w:t xml:space="preserve"> l</w:t>
      </w:r>
      <w:r w:rsidR="0001500A" w:rsidRPr="0001500A">
        <w:rPr>
          <w:rFonts w:asciiTheme="majorHAnsi" w:hAnsiTheme="majorHAnsi" w:cs="OpenSans-Light"/>
          <w:color w:val="000000" w:themeColor="text1"/>
        </w:rPr>
        <w:t>ider w tworzeniu narzędzi informatycznych do zarządzania procesami medycznymi</w:t>
      </w:r>
      <w:r w:rsidR="0001500A">
        <w:rPr>
          <w:rFonts w:asciiTheme="majorHAnsi" w:hAnsiTheme="majorHAnsi" w:cs="OpenSans-Light"/>
          <w:color w:val="000000" w:themeColor="text1"/>
        </w:rPr>
        <w:t xml:space="preserve">. </w:t>
      </w:r>
      <w:r w:rsidRPr="00AB7DDD">
        <w:rPr>
          <w:rFonts w:asciiTheme="majorHAnsi" w:hAnsiTheme="majorHAnsi" w:cs="Arial"/>
          <w:color w:val="000000" w:themeColor="text1"/>
        </w:rPr>
        <w:t xml:space="preserve">W realizowanych projektach łączy badania akademickie, praktykę lekarską oraz </w:t>
      </w:r>
      <w:r w:rsidR="001A58D0">
        <w:rPr>
          <w:rFonts w:asciiTheme="majorHAnsi" w:hAnsiTheme="majorHAnsi" w:cs="Arial"/>
          <w:color w:val="000000" w:themeColor="text1"/>
        </w:rPr>
        <w:t>wiedzę i doświadczenie</w:t>
      </w:r>
      <w:r w:rsidRPr="00AB7DDD">
        <w:rPr>
          <w:rFonts w:asciiTheme="majorHAnsi" w:hAnsiTheme="majorHAnsi" w:cs="Arial"/>
          <w:color w:val="000000" w:themeColor="text1"/>
        </w:rPr>
        <w:t xml:space="preserve"> specjalistów w zakresie informatyki i inżynierii biomedycznej. Firma </w:t>
      </w:r>
      <w:r w:rsidRPr="00AB7DDD">
        <w:rPr>
          <w:rFonts w:asciiTheme="majorHAnsi" w:hAnsiTheme="majorHAnsi" w:cs="Arial"/>
          <w:color w:val="000000" w:themeColor="text1"/>
        </w:rPr>
        <w:lastRenderedPageBreak/>
        <w:t>tworzy aplikacje, będące podstawą dzisiejszego rozwoju telemedycyny w Polsce i Europie. Jej potencjał stanowi nowoczesna technologia gromadzenia i przetwarzania danych. W ciągu ostatni</w:t>
      </w:r>
      <w:r w:rsidR="0001500A">
        <w:rPr>
          <w:rFonts w:asciiTheme="majorHAnsi" w:hAnsiTheme="majorHAnsi" w:cs="Arial"/>
          <w:color w:val="000000" w:themeColor="text1"/>
        </w:rPr>
        <w:t xml:space="preserve">ch 14 lat </w:t>
      </w:r>
      <w:r w:rsidRPr="00AB7DDD">
        <w:rPr>
          <w:rFonts w:asciiTheme="majorHAnsi" w:hAnsiTheme="majorHAnsi" w:cs="Arial"/>
          <w:color w:val="000000" w:themeColor="text1"/>
        </w:rPr>
        <w:t xml:space="preserve">zespół </w:t>
      </w:r>
      <w:proofErr w:type="spellStart"/>
      <w:r w:rsidRPr="00AB7DDD">
        <w:rPr>
          <w:rFonts w:asciiTheme="majorHAnsi" w:hAnsiTheme="majorHAnsi" w:cs="Arial"/>
          <w:color w:val="000000" w:themeColor="text1"/>
        </w:rPr>
        <w:t>Silvermedia</w:t>
      </w:r>
      <w:proofErr w:type="spellEnd"/>
      <w:r w:rsidRPr="00AB7DDD">
        <w:rPr>
          <w:rFonts w:asciiTheme="majorHAnsi" w:hAnsiTheme="majorHAnsi" w:cs="Arial"/>
          <w:color w:val="000000" w:themeColor="text1"/>
        </w:rPr>
        <w:t xml:space="preserve"> opracował </w:t>
      </w:r>
      <w:r w:rsidR="001A58D0" w:rsidRPr="00AB7DDD">
        <w:rPr>
          <w:rFonts w:asciiTheme="majorHAnsi" w:hAnsiTheme="majorHAnsi" w:cs="Arial"/>
          <w:color w:val="000000" w:themeColor="text1"/>
        </w:rPr>
        <w:t xml:space="preserve">unikalne </w:t>
      </w:r>
      <w:r w:rsidR="001A58D0">
        <w:rPr>
          <w:rFonts w:asciiTheme="majorHAnsi" w:hAnsiTheme="majorHAnsi" w:cs="Arial"/>
          <w:color w:val="000000" w:themeColor="text1"/>
        </w:rPr>
        <w:t xml:space="preserve">rozwiązania, wspierające różne obszary </w:t>
      </w:r>
      <w:proofErr w:type="spellStart"/>
      <w:r w:rsidR="001A58D0">
        <w:rPr>
          <w:rFonts w:asciiTheme="majorHAnsi" w:hAnsiTheme="majorHAnsi" w:cs="Arial"/>
          <w:color w:val="000000" w:themeColor="text1"/>
        </w:rPr>
        <w:t>telediagnostyki</w:t>
      </w:r>
      <w:proofErr w:type="spellEnd"/>
      <w:r w:rsidR="001A58D0">
        <w:rPr>
          <w:rFonts w:asciiTheme="majorHAnsi" w:hAnsiTheme="majorHAnsi" w:cs="Arial"/>
          <w:color w:val="000000" w:themeColor="text1"/>
        </w:rPr>
        <w:t xml:space="preserve">, </w:t>
      </w:r>
      <w:proofErr w:type="spellStart"/>
      <w:r w:rsidR="001A58D0">
        <w:rPr>
          <w:rFonts w:asciiTheme="majorHAnsi" w:hAnsiTheme="majorHAnsi" w:cs="Arial"/>
          <w:color w:val="000000" w:themeColor="text1"/>
        </w:rPr>
        <w:t>telemonitoringu</w:t>
      </w:r>
      <w:proofErr w:type="spellEnd"/>
      <w:r w:rsidR="001A58D0">
        <w:rPr>
          <w:rFonts w:asciiTheme="majorHAnsi" w:hAnsiTheme="majorHAnsi" w:cs="Arial"/>
          <w:color w:val="000000" w:themeColor="text1"/>
        </w:rPr>
        <w:t xml:space="preserve">, </w:t>
      </w:r>
      <w:proofErr w:type="spellStart"/>
      <w:r w:rsidR="001A58D0">
        <w:rPr>
          <w:rFonts w:asciiTheme="majorHAnsi" w:hAnsiTheme="majorHAnsi" w:cs="Arial"/>
          <w:color w:val="000000" w:themeColor="text1"/>
        </w:rPr>
        <w:t>teleprofilaktyki</w:t>
      </w:r>
      <w:proofErr w:type="spellEnd"/>
      <w:r w:rsidR="001A58D0">
        <w:rPr>
          <w:rFonts w:asciiTheme="majorHAnsi" w:hAnsiTheme="majorHAnsi" w:cs="Arial"/>
          <w:color w:val="000000" w:themeColor="text1"/>
        </w:rPr>
        <w:t xml:space="preserve">, </w:t>
      </w:r>
      <w:proofErr w:type="spellStart"/>
      <w:r w:rsidR="001A58D0">
        <w:rPr>
          <w:rFonts w:asciiTheme="majorHAnsi" w:hAnsiTheme="majorHAnsi" w:cs="Arial"/>
          <w:color w:val="000000" w:themeColor="text1"/>
        </w:rPr>
        <w:t>telerehabilitacji</w:t>
      </w:r>
      <w:proofErr w:type="spellEnd"/>
      <w:r w:rsidR="001A58D0">
        <w:rPr>
          <w:rFonts w:asciiTheme="majorHAnsi" w:hAnsiTheme="majorHAnsi" w:cs="Arial"/>
          <w:color w:val="000000" w:themeColor="text1"/>
        </w:rPr>
        <w:t xml:space="preserve"> czy </w:t>
      </w:r>
      <w:proofErr w:type="spellStart"/>
      <w:r w:rsidR="001A58D0">
        <w:rPr>
          <w:rFonts w:asciiTheme="majorHAnsi" w:hAnsiTheme="majorHAnsi" w:cs="Arial"/>
          <w:color w:val="000000" w:themeColor="text1"/>
        </w:rPr>
        <w:t>teleopieki</w:t>
      </w:r>
      <w:proofErr w:type="spellEnd"/>
      <w:r w:rsidR="001A58D0">
        <w:rPr>
          <w:rFonts w:asciiTheme="majorHAnsi" w:hAnsiTheme="majorHAnsi" w:cs="Arial"/>
          <w:color w:val="000000" w:themeColor="text1"/>
        </w:rPr>
        <w:t xml:space="preserve">, w wielu specjalnościach medycznych, w tym także autorskie </w:t>
      </w:r>
      <w:r w:rsidR="001A58D0" w:rsidRPr="00AB7DDD">
        <w:rPr>
          <w:rFonts w:asciiTheme="majorHAnsi" w:hAnsiTheme="majorHAnsi" w:cs="Arial"/>
          <w:color w:val="000000" w:themeColor="text1"/>
        </w:rPr>
        <w:t>algorytmy oceny sygnałów biomedycznych. Wspierają one diagnostykę i monitoring stanu zdrowia pacjenta. Najszersze zastosowanie znajdują dziś w: kardiologii, audiologii, geriatrii</w:t>
      </w:r>
      <w:r w:rsidR="001A58D0">
        <w:rPr>
          <w:rFonts w:asciiTheme="majorHAnsi" w:hAnsiTheme="majorHAnsi" w:cs="Arial"/>
          <w:color w:val="000000" w:themeColor="text1"/>
        </w:rPr>
        <w:t>, ginekologii, położnictwie, psychiatrii,</w:t>
      </w:r>
      <w:r w:rsidR="001A58D0" w:rsidRPr="00AB7DDD">
        <w:rPr>
          <w:rFonts w:asciiTheme="majorHAnsi" w:hAnsiTheme="majorHAnsi" w:cs="Arial"/>
          <w:color w:val="000000" w:themeColor="text1"/>
        </w:rPr>
        <w:t xml:space="preserve"> oraz alergologii.</w:t>
      </w:r>
    </w:p>
    <w:p w14:paraId="3596C04F" w14:textId="77777777" w:rsidR="001A58D0" w:rsidRDefault="001A58D0" w:rsidP="004765ED">
      <w:pPr>
        <w:jc w:val="both"/>
        <w:rPr>
          <w:rFonts w:asciiTheme="majorHAnsi" w:hAnsiTheme="majorHAnsi" w:cs="Arial"/>
          <w:color w:val="000000" w:themeColor="text1"/>
        </w:rPr>
      </w:pPr>
    </w:p>
    <w:p w14:paraId="735C62E6" w14:textId="77777777" w:rsidR="00536BC0" w:rsidRDefault="00536BC0" w:rsidP="004765ED">
      <w:pPr>
        <w:jc w:val="both"/>
        <w:rPr>
          <w:rFonts w:asciiTheme="majorHAnsi" w:hAnsiTheme="majorHAnsi"/>
          <w:color w:val="000000" w:themeColor="text1"/>
        </w:rPr>
      </w:pPr>
    </w:p>
    <w:p w14:paraId="3A4B0758" w14:textId="77777777" w:rsidR="00536BC0" w:rsidRPr="00AB7DDD" w:rsidRDefault="00536BC0" w:rsidP="004765ED">
      <w:pPr>
        <w:jc w:val="both"/>
        <w:rPr>
          <w:rFonts w:asciiTheme="majorHAnsi" w:hAnsiTheme="majorHAnsi"/>
          <w:color w:val="000000" w:themeColor="text1"/>
        </w:rPr>
      </w:pPr>
    </w:p>
    <w:p w14:paraId="6B65831F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  <w:u w:val="single"/>
        </w:rPr>
      </w:pPr>
      <w:r w:rsidRPr="00AB7DDD">
        <w:rPr>
          <w:rFonts w:asciiTheme="majorHAnsi" w:hAnsiTheme="majorHAnsi"/>
          <w:color w:val="000000" w:themeColor="text1"/>
          <w:u w:val="single"/>
        </w:rPr>
        <w:t>Kontakt dla mediów:</w:t>
      </w:r>
    </w:p>
    <w:p w14:paraId="30643965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</w:rPr>
      </w:pPr>
    </w:p>
    <w:p w14:paraId="0FFA985C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</w:rPr>
      </w:pPr>
      <w:r w:rsidRPr="00AB7DDD">
        <w:rPr>
          <w:rFonts w:asciiTheme="majorHAnsi" w:hAnsiTheme="majorHAnsi"/>
          <w:color w:val="000000" w:themeColor="text1"/>
        </w:rPr>
        <w:t>Olga Kołakowska</w:t>
      </w:r>
    </w:p>
    <w:p w14:paraId="1BB3AB89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</w:rPr>
      </w:pPr>
      <w:r w:rsidRPr="00AB7DDD">
        <w:rPr>
          <w:rFonts w:asciiTheme="majorHAnsi" w:hAnsiTheme="majorHAnsi"/>
          <w:color w:val="000000" w:themeColor="text1"/>
        </w:rPr>
        <w:t>Biuro Prasowe</w:t>
      </w:r>
    </w:p>
    <w:p w14:paraId="56C85D64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  <w:lang w:val="en-US"/>
        </w:rPr>
      </w:pPr>
      <w:r w:rsidRPr="00AB7DDD">
        <w:rPr>
          <w:rFonts w:asciiTheme="majorHAnsi" w:hAnsiTheme="majorHAnsi"/>
          <w:color w:val="000000" w:themeColor="text1"/>
          <w:lang w:val="en-US"/>
        </w:rPr>
        <w:t>Medivio</w:t>
      </w:r>
    </w:p>
    <w:p w14:paraId="5FB3AF20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  <w:lang w:val="en-US"/>
        </w:rPr>
      </w:pPr>
      <w:r w:rsidRPr="00AB7DDD">
        <w:rPr>
          <w:rFonts w:asciiTheme="majorHAnsi" w:hAnsiTheme="majorHAnsi"/>
          <w:color w:val="000000" w:themeColor="text1"/>
          <w:lang w:val="en-US"/>
        </w:rPr>
        <w:t>tel.: +48 797 003 550</w:t>
      </w:r>
    </w:p>
    <w:p w14:paraId="0B524AC0" w14:textId="77777777" w:rsidR="004765ED" w:rsidRPr="00AB7DDD" w:rsidRDefault="004765ED" w:rsidP="004765ED">
      <w:pPr>
        <w:jc w:val="both"/>
        <w:rPr>
          <w:rFonts w:asciiTheme="majorHAnsi" w:hAnsiTheme="majorHAnsi"/>
          <w:color w:val="000000" w:themeColor="text1"/>
          <w:lang w:val="en-US"/>
        </w:rPr>
      </w:pPr>
      <w:r w:rsidRPr="00AB7DDD">
        <w:rPr>
          <w:rFonts w:asciiTheme="majorHAnsi" w:hAnsiTheme="majorHAnsi"/>
          <w:color w:val="000000" w:themeColor="text1"/>
          <w:lang w:val="en-US"/>
        </w:rPr>
        <w:t>e-mail: olga.kolakowska@walk.pl</w:t>
      </w:r>
    </w:p>
    <w:p w14:paraId="6F0A5F58" w14:textId="77777777" w:rsidR="004765ED" w:rsidRPr="00AB7DDD" w:rsidRDefault="004765ED" w:rsidP="004765ED">
      <w:pPr>
        <w:rPr>
          <w:rFonts w:asciiTheme="majorHAnsi" w:hAnsiTheme="majorHAnsi"/>
          <w:color w:val="000000" w:themeColor="text1"/>
          <w:lang w:val="en-US"/>
        </w:rPr>
      </w:pPr>
    </w:p>
    <w:p w14:paraId="7BF8AAA0" w14:textId="77777777" w:rsidR="004765ED" w:rsidRPr="00AB7DDD" w:rsidRDefault="004765ED" w:rsidP="004765ED">
      <w:pPr>
        <w:rPr>
          <w:rFonts w:asciiTheme="majorHAnsi" w:hAnsiTheme="majorHAnsi"/>
          <w:color w:val="000000" w:themeColor="text1"/>
          <w:lang w:val="en-US"/>
        </w:rPr>
      </w:pPr>
    </w:p>
    <w:p w14:paraId="0DB6BF7A" w14:textId="77777777" w:rsidR="002E066D" w:rsidRPr="00AA7972" w:rsidRDefault="002E066D">
      <w:pPr>
        <w:rPr>
          <w:lang w:val="en-US"/>
        </w:rPr>
      </w:pPr>
    </w:p>
    <w:sectPr w:rsidR="002E066D" w:rsidRPr="00AA7972" w:rsidSect="00151145">
      <w:headerReference w:type="default" r:id="rId6"/>
      <w:pgSz w:w="11900" w:h="16840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32A78" w14:textId="77777777" w:rsidR="00A228B0" w:rsidRDefault="00A228B0">
      <w:r>
        <w:separator/>
      </w:r>
    </w:p>
  </w:endnote>
  <w:endnote w:type="continuationSeparator" w:id="0">
    <w:p w14:paraId="4F9475DA" w14:textId="77777777" w:rsidR="00A228B0" w:rsidRDefault="00A22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enSans-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55790" w14:textId="77777777" w:rsidR="00A228B0" w:rsidRDefault="00A228B0">
      <w:r>
        <w:separator/>
      </w:r>
    </w:p>
  </w:footnote>
  <w:footnote w:type="continuationSeparator" w:id="0">
    <w:p w14:paraId="7CC61941" w14:textId="77777777" w:rsidR="00A228B0" w:rsidRDefault="00A22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11DFA" w14:textId="77777777" w:rsidR="00BF10A9" w:rsidRDefault="00BF10A9" w:rsidP="00151145">
    <w:pPr>
      <w:pStyle w:val="Nagwek"/>
      <w:ind w:left="-426"/>
    </w:pPr>
    <w:r w:rsidRPr="00AF72EF">
      <w:rPr>
        <w:noProof/>
      </w:rPr>
      <w:drawing>
        <wp:inline distT="0" distB="0" distL="0" distR="0" wp14:anchorId="608B5FC5" wp14:editId="5DE600FA">
          <wp:extent cx="1259628" cy="764675"/>
          <wp:effectExtent l="0" t="0" r="1079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229" cy="765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E7D23D" w14:textId="77777777" w:rsidR="00BF10A9" w:rsidRDefault="00BF10A9" w:rsidP="00151145">
    <w:pPr>
      <w:pStyle w:val="Nagwek"/>
      <w:ind w:left="-4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ED"/>
    <w:rsid w:val="0000265D"/>
    <w:rsid w:val="0001500A"/>
    <w:rsid w:val="0010626E"/>
    <w:rsid w:val="00151145"/>
    <w:rsid w:val="001A58D0"/>
    <w:rsid w:val="002E066D"/>
    <w:rsid w:val="002F4A0F"/>
    <w:rsid w:val="00403B79"/>
    <w:rsid w:val="00406C7E"/>
    <w:rsid w:val="004765ED"/>
    <w:rsid w:val="004C4AC9"/>
    <w:rsid w:val="004C7AB0"/>
    <w:rsid w:val="0052659D"/>
    <w:rsid w:val="00536BC0"/>
    <w:rsid w:val="005428E9"/>
    <w:rsid w:val="005553BE"/>
    <w:rsid w:val="005951AB"/>
    <w:rsid w:val="005D0DD6"/>
    <w:rsid w:val="005D4E7F"/>
    <w:rsid w:val="005D5F9C"/>
    <w:rsid w:val="00662D99"/>
    <w:rsid w:val="006B4B87"/>
    <w:rsid w:val="007318BD"/>
    <w:rsid w:val="00791774"/>
    <w:rsid w:val="00815085"/>
    <w:rsid w:val="00852A1F"/>
    <w:rsid w:val="009A1622"/>
    <w:rsid w:val="009F449E"/>
    <w:rsid w:val="00A228B0"/>
    <w:rsid w:val="00A52681"/>
    <w:rsid w:val="00A52C44"/>
    <w:rsid w:val="00AA7972"/>
    <w:rsid w:val="00AE5519"/>
    <w:rsid w:val="00B8020B"/>
    <w:rsid w:val="00B978DB"/>
    <w:rsid w:val="00BF0328"/>
    <w:rsid w:val="00BF10A9"/>
    <w:rsid w:val="00C11FCB"/>
    <w:rsid w:val="00C4105F"/>
    <w:rsid w:val="00C62E20"/>
    <w:rsid w:val="00CB75B4"/>
    <w:rsid w:val="00CF2230"/>
    <w:rsid w:val="00CF58C3"/>
    <w:rsid w:val="00D77ACB"/>
    <w:rsid w:val="00DF3B0C"/>
    <w:rsid w:val="00E174DA"/>
    <w:rsid w:val="00EC3DC3"/>
    <w:rsid w:val="00F33463"/>
    <w:rsid w:val="00F6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4ADBEB"/>
  <w15:docId w15:val="{F05B655C-0191-461E-92DE-BD389F50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5ED"/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65ED"/>
    <w:rPr>
      <w:rFonts w:ascii="Calibri" w:eastAsiaTheme="minorEastAsia" w:hAnsi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AB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AB0"/>
    <w:rPr>
      <w:rFonts w:ascii="Lucida Grande CE" w:eastAsiaTheme="minorEastAsia" w:hAnsi="Lucida Grande CE" w:cs="Lucida Grande CE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6586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512348232</dc:creator>
  <cp:keywords/>
  <dc:description/>
  <cp:lastModifiedBy>robert.wisniewski</cp:lastModifiedBy>
  <cp:revision>2</cp:revision>
  <dcterms:created xsi:type="dcterms:W3CDTF">2016-09-08T15:48:00Z</dcterms:created>
  <dcterms:modified xsi:type="dcterms:W3CDTF">2016-09-08T15:48:00Z</dcterms:modified>
</cp:coreProperties>
</file>